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6" w:rsidRPr="00AF3E8C" w:rsidRDefault="005352C6" w:rsidP="005352C6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F3E8C">
        <w:rPr>
          <w:rFonts w:asciiTheme="majorBidi" w:hAnsiTheme="majorBidi" w:cstheme="majorBidi"/>
          <w:b/>
          <w:bCs/>
          <w:sz w:val="32"/>
          <w:szCs w:val="32"/>
          <w:cs/>
        </w:rPr>
        <w:t>สารบัญ</w:t>
      </w:r>
    </w:p>
    <w:p w:rsidR="005352C6" w:rsidRPr="00AF3E8C" w:rsidRDefault="005352C6" w:rsidP="005352C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F3E8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เรื่อง                       </w:t>
      </w:r>
      <w:r w:rsidRPr="00AF3E8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8177BA" w:rsidRPr="00AF3E8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</w:t>
      </w:r>
      <w:r w:rsidR="002C498D" w:rsidRPr="00AF3E8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</w:t>
      </w:r>
      <w:r w:rsidR="002E1F0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</w:t>
      </w:r>
      <w:r w:rsidRPr="00AF3E8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หน้า  </w:t>
      </w:r>
    </w:p>
    <w:p w:rsidR="005352C6" w:rsidRPr="00AF3E8C" w:rsidRDefault="005352C6" w:rsidP="005352C6">
      <w:pPr>
        <w:rPr>
          <w:rFonts w:asciiTheme="majorBidi" w:hAnsiTheme="majorBidi" w:cstheme="majorBidi"/>
          <w:sz w:val="32"/>
          <w:szCs w:val="32"/>
        </w:rPr>
      </w:pPr>
      <w:r w:rsidRPr="00AF3E8C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ส่วนที่ 1 บทนำสภาพทั่วไป</w:t>
      </w:r>
      <w:r w:rsidRPr="00AF3E8C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="006A7FCD" w:rsidRPr="00AF3E8C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5352C6" w:rsidRPr="00AF3E8C" w:rsidRDefault="005352C6" w:rsidP="005352C6">
      <w:pPr>
        <w:rPr>
          <w:rFonts w:asciiTheme="majorBidi" w:hAnsiTheme="majorBidi" w:cstheme="majorBidi"/>
          <w:sz w:val="32"/>
          <w:szCs w:val="32"/>
        </w:rPr>
      </w:pPr>
      <w:r w:rsidRPr="00AF3E8C">
        <w:rPr>
          <w:rFonts w:asciiTheme="majorBidi" w:hAnsiTheme="majorBidi" w:cstheme="majorBidi"/>
          <w:sz w:val="32"/>
          <w:szCs w:val="32"/>
          <w:cs/>
        </w:rPr>
        <w:t xml:space="preserve">การวิเคราะห์ความเสี่ยงในการเกิดการทุจริตในองค์กรปกครองส่วนท้องถิ่น  </w:t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  <w:t xml:space="preserve">  </w:t>
      </w:r>
      <w:r w:rsidR="002C498D" w:rsidRPr="00AF3E8C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2E1F0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C498D" w:rsidRPr="00AF3E8C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6A7FCD" w:rsidRPr="00AF3E8C">
        <w:rPr>
          <w:rFonts w:asciiTheme="majorBidi" w:hAnsiTheme="majorBidi" w:cstheme="majorBidi"/>
          <w:sz w:val="32"/>
          <w:szCs w:val="32"/>
          <w:cs/>
        </w:rPr>
        <w:t>1</w:t>
      </w:r>
    </w:p>
    <w:p w:rsidR="005352C6" w:rsidRPr="00AF3E8C" w:rsidRDefault="005352C6" w:rsidP="005352C6">
      <w:pPr>
        <w:rPr>
          <w:rFonts w:asciiTheme="majorBidi" w:hAnsiTheme="majorBidi" w:cstheme="majorBidi"/>
          <w:sz w:val="32"/>
          <w:szCs w:val="32"/>
        </w:rPr>
      </w:pPr>
      <w:r w:rsidRPr="00AF3E8C">
        <w:rPr>
          <w:rFonts w:asciiTheme="majorBidi" w:hAnsiTheme="majorBidi" w:cstheme="majorBidi"/>
          <w:sz w:val="32"/>
          <w:szCs w:val="32"/>
          <w:cs/>
        </w:rPr>
        <w:t xml:space="preserve">หลักการและเหตุผล              </w:t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="002E1F0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F3E8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C498D" w:rsidRPr="00AF3E8C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2E1F0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C498D" w:rsidRPr="00AF3E8C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AF3E8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F3E8C" w:rsidRPr="00AF3E8C">
        <w:rPr>
          <w:rFonts w:asciiTheme="majorBidi" w:hAnsiTheme="majorBidi" w:cstheme="majorBidi"/>
          <w:sz w:val="32"/>
          <w:szCs w:val="32"/>
          <w:cs/>
        </w:rPr>
        <w:t>2</w:t>
      </w:r>
    </w:p>
    <w:p w:rsidR="005352C6" w:rsidRPr="00AF3E8C" w:rsidRDefault="005352C6" w:rsidP="005352C6">
      <w:pPr>
        <w:rPr>
          <w:rFonts w:asciiTheme="majorBidi" w:hAnsiTheme="majorBidi" w:cstheme="majorBidi"/>
          <w:sz w:val="32"/>
          <w:szCs w:val="32"/>
        </w:rPr>
      </w:pPr>
      <w:r w:rsidRPr="00AF3E8C">
        <w:rPr>
          <w:rFonts w:asciiTheme="majorBidi" w:hAnsiTheme="majorBidi" w:cstheme="majorBidi"/>
          <w:sz w:val="32"/>
          <w:szCs w:val="32"/>
          <w:cs/>
        </w:rPr>
        <w:t xml:space="preserve">วัตถุประสงค์การจัดทำแผน       </w:t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  <w:t xml:space="preserve"> </w:t>
      </w:r>
      <w:r w:rsidR="002E1F0D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2C498D" w:rsidRPr="00AF3E8C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AF3E8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93F6D" w:rsidRPr="00AF3E8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C498D" w:rsidRPr="00AF3E8C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C93F6D" w:rsidRPr="00AF3E8C">
        <w:rPr>
          <w:rFonts w:asciiTheme="majorBidi" w:hAnsiTheme="majorBidi" w:cstheme="majorBidi"/>
          <w:sz w:val="32"/>
          <w:szCs w:val="32"/>
          <w:cs/>
        </w:rPr>
        <w:t>3</w:t>
      </w:r>
    </w:p>
    <w:p w:rsidR="005352C6" w:rsidRPr="00AF3E8C" w:rsidRDefault="005352C6" w:rsidP="005352C6">
      <w:pPr>
        <w:rPr>
          <w:rFonts w:asciiTheme="majorBidi" w:hAnsiTheme="majorBidi" w:cstheme="majorBidi"/>
          <w:sz w:val="32"/>
          <w:szCs w:val="32"/>
        </w:rPr>
      </w:pPr>
      <w:r w:rsidRPr="00AF3E8C">
        <w:rPr>
          <w:rFonts w:asciiTheme="majorBidi" w:hAnsiTheme="majorBidi" w:cstheme="majorBidi"/>
          <w:sz w:val="32"/>
          <w:szCs w:val="32"/>
          <w:cs/>
        </w:rPr>
        <w:t xml:space="preserve">เป้าหมาย        </w:t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="002C498D" w:rsidRPr="00AF3E8C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2E1F0D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AF3E8C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C93F6D" w:rsidRPr="00AF3E8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C498D" w:rsidRPr="00AF3E8C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AF3E8C" w:rsidRPr="00AF3E8C">
        <w:rPr>
          <w:rFonts w:asciiTheme="majorBidi" w:hAnsiTheme="majorBidi" w:cstheme="majorBidi"/>
          <w:sz w:val="32"/>
          <w:szCs w:val="32"/>
          <w:cs/>
        </w:rPr>
        <w:t>3</w:t>
      </w:r>
    </w:p>
    <w:p w:rsidR="005352C6" w:rsidRPr="00AF3E8C" w:rsidRDefault="005352C6" w:rsidP="005352C6">
      <w:pPr>
        <w:rPr>
          <w:rFonts w:asciiTheme="majorBidi" w:hAnsiTheme="majorBidi" w:cstheme="majorBidi"/>
          <w:sz w:val="32"/>
          <w:szCs w:val="32"/>
        </w:rPr>
      </w:pPr>
      <w:r w:rsidRPr="00AF3E8C">
        <w:rPr>
          <w:rFonts w:asciiTheme="majorBidi" w:hAnsiTheme="majorBidi" w:cstheme="majorBidi"/>
          <w:sz w:val="32"/>
          <w:szCs w:val="32"/>
          <w:cs/>
        </w:rPr>
        <w:t xml:space="preserve">ประโยชน์ของการจัดทำแผน       </w:t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  <w:cs/>
        </w:rPr>
        <w:tab/>
        <w:t xml:space="preserve">  </w:t>
      </w:r>
      <w:r w:rsidR="002E1F0D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2C498D" w:rsidRPr="00AF3E8C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Pr="00AF3E8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93F6D" w:rsidRPr="00AF3E8C">
        <w:rPr>
          <w:rFonts w:asciiTheme="majorBidi" w:hAnsiTheme="majorBidi" w:cstheme="majorBidi"/>
          <w:sz w:val="32"/>
          <w:szCs w:val="32"/>
          <w:cs/>
        </w:rPr>
        <w:t>4</w:t>
      </w:r>
    </w:p>
    <w:p w:rsidR="00AF3E8C" w:rsidRPr="00AF3E8C" w:rsidRDefault="00AF3E8C" w:rsidP="00AF3E8C">
      <w:pPr>
        <w:shd w:val="clear" w:color="auto" w:fill="FFFFFF" w:themeFill="background1"/>
        <w:tabs>
          <w:tab w:val="left" w:pos="1418"/>
          <w:tab w:val="left" w:pos="1701"/>
        </w:tabs>
        <w:spacing w:after="0" w:line="240" w:lineRule="auto"/>
        <w:outlineLvl w:val="0"/>
        <w:rPr>
          <w:rFonts w:asciiTheme="majorBidi" w:eastAsia="Times New Roman" w:hAnsiTheme="majorBidi" w:cstheme="majorBidi"/>
          <w:sz w:val="32"/>
          <w:szCs w:val="32"/>
        </w:rPr>
      </w:pPr>
      <w:r w:rsidRPr="00AF3E8C">
        <w:rPr>
          <w:rFonts w:asciiTheme="majorBidi" w:eastAsia="Times New Roman" w:hAnsiTheme="majorBidi" w:cstheme="majorBidi"/>
          <w:sz w:val="32"/>
          <w:szCs w:val="32"/>
          <w:cs/>
        </w:rPr>
        <w:t xml:space="preserve">ส่วนที่ 1  ความสอดคล้องเชื่อมโยงกับยุทธศาสตร์นโยบายรัฐบาล กระทรวงมหาดไทย                               </w:t>
      </w:r>
      <w:r w:rsidR="002E1F0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     </w:t>
      </w:r>
      <w:r w:rsidRPr="00AF3E8C">
        <w:rPr>
          <w:rFonts w:asciiTheme="majorBidi" w:eastAsia="Times New Roman" w:hAnsiTheme="majorBidi" w:cstheme="majorBidi"/>
          <w:sz w:val="32"/>
          <w:szCs w:val="32"/>
          <w:cs/>
        </w:rPr>
        <w:t>4</w:t>
      </w:r>
    </w:p>
    <w:p w:rsidR="00AF3E8C" w:rsidRPr="00AF3E8C" w:rsidRDefault="00AF3E8C" w:rsidP="00AF3E8C">
      <w:pPr>
        <w:pStyle w:val="a3"/>
        <w:numPr>
          <w:ilvl w:val="1"/>
          <w:numId w:val="1"/>
        </w:numPr>
        <w:shd w:val="clear" w:color="auto" w:fill="FFFFFF" w:themeFill="background1"/>
        <w:tabs>
          <w:tab w:val="left" w:pos="1418"/>
          <w:tab w:val="left" w:pos="1701"/>
        </w:tabs>
        <w:spacing w:after="0" w:line="240" w:lineRule="auto"/>
        <w:outlineLvl w:val="0"/>
        <w:rPr>
          <w:rFonts w:asciiTheme="majorBidi" w:hAnsiTheme="majorBidi" w:cstheme="majorBidi"/>
          <w:sz w:val="32"/>
          <w:szCs w:val="32"/>
        </w:rPr>
      </w:pPr>
      <w:r w:rsidRPr="00AF3E8C">
        <w:rPr>
          <w:rFonts w:asciiTheme="majorBidi" w:hAnsiTheme="majorBidi" w:cstheme="majorBidi"/>
          <w:sz w:val="32"/>
          <w:szCs w:val="32"/>
          <w:cs/>
        </w:rPr>
        <w:t xml:space="preserve">ยุทธศาสตร์ชาติว่าด้วยป้องกันและปราบปรามการทุจริต ระยะที่ 3 (พ.ศ. 2561 - 2564)     </w:t>
      </w:r>
      <w:r w:rsidR="002E1F0D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Pr="00AF3E8C">
        <w:rPr>
          <w:rFonts w:asciiTheme="majorBidi" w:hAnsiTheme="majorBidi" w:cstheme="majorBidi"/>
          <w:sz w:val="32"/>
          <w:szCs w:val="32"/>
          <w:cs/>
        </w:rPr>
        <w:t xml:space="preserve">  5</w:t>
      </w:r>
    </w:p>
    <w:p w:rsidR="00AF3E8C" w:rsidRPr="00AF3E8C" w:rsidRDefault="00AF3E8C" w:rsidP="00AF3E8C">
      <w:pPr>
        <w:shd w:val="clear" w:color="auto" w:fill="FFFFFF" w:themeFill="background1"/>
        <w:tabs>
          <w:tab w:val="left" w:pos="851"/>
          <w:tab w:val="left" w:pos="1134"/>
          <w:tab w:val="left" w:pos="1701"/>
        </w:tabs>
        <w:rPr>
          <w:rFonts w:asciiTheme="majorBidi" w:eastAsia="Times New Roman" w:hAnsiTheme="majorBidi" w:cstheme="majorBidi"/>
          <w:sz w:val="32"/>
          <w:szCs w:val="32"/>
        </w:rPr>
      </w:pPr>
      <w:r w:rsidRPr="00AF3E8C">
        <w:rPr>
          <w:rFonts w:asciiTheme="majorBidi" w:hAnsiTheme="majorBidi" w:cstheme="majorBidi"/>
          <w:sz w:val="32"/>
          <w:szCs w:val="32"/>
          <w:cs/>
        </w:rPr>
        <w:tab/>
      </w:r>
      <w:r w:rsidRPr="00AF3E8C">
        <w:rPr>
          <w:rFonts w:asciiTheme="majorBidi" w:hAnsiTheme="majorBidi" w:cstheme="majorBidi"/>
          <w:sz w:val="32"/>
          <w:szCs w:val="32"/>
        </w:rPr>
        <w:t>1</w:t>
      </w:r>
      <w:r w:rsidRPr="00AF3E8C">
        <w:rPr>
          <w:rFonts w:asciiTheme="majorBidi" w:hAnsiTheme="majorBidi" w:cstheme="majorBidi"/>
          <w:sz w:val="32"/>
          <w:szCs w:val="32"/>
          <w:cs/>
        </w:rPr>
        <w:t xml:space="preserve">.2 </w:t>
      </w:r>
      <w:r w:rsidR="00916B21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AF3E8C">
        <w:rPr>
          <w:rFonts w:asciiTheme="majorBidi" w:hAnsiTheme="majorBidi" w:cstheme="majorBidi"/>
          <w:sz w:val="32"/>
          <w:szCs w:val="32"/>
          <w:cs/>
        </w:rPr>
        <w:t>นโยบายรัฐบาล พลเอก ประยุท</w:t>
      </w:r>
      <w:r w:rsidR="00916B21">
        <w:rPr>
          <w:rFonts w:asciiTheme="majorBidi" w:hAnsiTheme="majorBidi" w:cstheme="majorBidi"/>
          <w:sz w:val="32"/>
          <w:szCs w:val="32"/>
          <w:cs/>
        </w:rPr>
        <w:t xml:space="preserve">ธ์ จันทร์โอชา </w:t>
      </w:r>
      <w:r w:rsidR="00916B21">
        <w:rPr>
          <w:rFonts w:asciiTheme="majorBidi" w:hAnsiTheme="majorBidi" w:cstheme="majorBidi"/>
          <w:sz w:val="32"/>
          <w:szCs w:val="32"/>
          <w:cs/>
        </w:rPr>
        <w:tab/>
      </w:r>
      <w:r w:rsidR="00916B21">
        <w:rPr>
          <w:rFonts w:asciiTheme="majorBidi" w:hAnsiTheme="majorBidi" w:cstheme="majorBidi"/>
          <w:sz w:val="32"/>
          <w:szCs w:val="32"/>
          <w:cs/>
        </w:rPr>
        <w:tab/>
      </w:r>
      <w:r w:rsidR="00916B21">
        <w:rPr>
          <w:rFonts w:asciiTheme="majorBidi" w:hAnsiTheme="majorBidi" w:cstheme="majorBidi"/>
          <w:sz w:val="32"/>
          <w:szCs w:val="32"/>
          <w:cs/>
        </w:rPr>
        <w:tab/>
      </w:r>
      <w:r w:rsidR="00916B21">
        <w:rPr>
          <w:rFonts w:asciiTheme="majorBidi" w:hAnsiTheme="majorBidi" w:cstheme="majorBidi"/>
          <w:sz w:val="32"/>
          <w:szCs w:val="32"/>
          <w:cs/>
        </w:rPr>
        <w:tab/>
      </w:r>
      <w:r w:rsidR="00916B21">
        <w:rPr>
          <w:rFonts w:asciiTheme="majorBidi" w:hAnsiTheme="majorBidi" w:cstheme="majorBidi"/>
          <w:sz w:val="32"/>
          <w:szCs w:val="32"/>
          <w:cs/>
        </w:rPr>
        <w:tab/>
        <w:t xml:space="preserve">           </w:t>
      </w:r>
      <w:r w:rsidRPr="00AF3E8C">
        <w:rPr>
          <w:rFonts w:asciiTheme="majorBidi" w:hAnsiTheme="majorBidi" w:cstheme="majorBidi"/>
          <w:sz w:val="32"/>
          <w:szCs w:val="32"/>
          <w:cs/>
        </w:rPr>
        <w:t xml:space="preserve">9                </w:t>
      </w:r>
      <w:r w:rsidRPr="00AF3E8C">
        <w:rPr>
          <w:rFonts w:asciiTheme="majorBidi" w:hAnsiTheme="majorBidi" w:cstheme="majorBidi"/>
          <w:sz w:val="32"/>
          <w:szCs w:val="32"/>
          <w:cs/>
        </w:rPr>
        <w:br/>
        <w:t xml:space="preserve">            </w:t>
      </w:r>
      <w:r w:rsidR="00916B21"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AF3E8C">
        <w:rPr>
          <w:rFonts w:asciiTheme="majorBidi" w:eastAsia="Times New Roman" w:hAnsiTheme="majorBidi" w:cstheme="majorBidi"/>
          <w:sz w:val="32"/>
          <w:szCs w:val="32"/>
          <w:cs/>
        </w:rPr>
        <w:t xml:space="preserve">1.3 คำสั่งคณะรักษาความสงบแห่งชาติที่ 69/2559 เรื่อง มาตรการป้องกันและแก้ไขปัญหา       </w:t>
      </w:r>
      <w:r w:rsidR="00916B21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       </w:t>
      </w:r>
      <w:proofErr w:type="gramStart"/>
      <w:r w:rsidRPr="00AF3E8C">
        <w:rPr>
          <w:rFonts w:asciiTheme="majorBidi" w:eastAsia="Times New Roman" w:hAnsiTheme="majorBidi" w:cstheme="majorBidi"/>
          <w:sz w:val="32"/>
          <w:szCs w:val="32"/>
          <w:cs/>
        </w:rPr>
        <w:t>10  การทุจริต</w:t>
      </w:r>
      <w:proofErr w:type="gramEnd"/>
      <w:r w:rsidRPr="00AF3E8C">
        <w:rPr>
          <w:rFonts w:asciiTheme="majorBidi" w:eastAsia="Times New Roman" w:hAnsiTheme="majorBidi" w:cstheme="majorBidi"/>
          <w:sz w:val="32"/>
          <w:szCs w:val="32"/>
          <w:cs/>
        </w:rPr>
        <w:t xml:space="preserve"> ประพฤติมิชอบ </w:t>
      </w:r>
    </w:p>
    <w:p w:rsidR="00AF3E8C" w:rsidRPr="00AF3E8C" w:rsidRDefault="00AF3E8C" w:rsidP="00AF3E8C">
      <w:pPr>
        <w:shd w:val="clear" w:color="auto" w:fill="FFFFFF" w:themeFill="background1"/>
        <w:tabs>
          <w:tab w:val="left" w:pos="709"/>
          <w:tab w:val="left" w:pos="851"/>
          <w:tab w:val="left" w:pos="1134"/>
          <w:tab w:val="left" w:pos="1701"/>
        </w:tabs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AF3E8C">
        <w:rPr>
          <w:rFonts w:asciiTheme="majorBidi" w:eastAsia="Times New Roman" w:hAnsiTheme="majorBidi" w:cstheme="majorBidi"/>
          <w:sz w:val="32"/>
          <w:szCs w:val="32"/>
          <w:cs/>
        </w:rPr>
        <w:t xml:space="preserve">           </w:t>
      </w:r>
      <w:r w:rsidR="00916B21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 </w:t>
      </w:r>
      <w:r w:rsidRPr="00AF3E8C">
        <w:rPr>
          <w:rFonts w:asciiTheme="majorBidi" w:eastAsia="Times New Roman" w:hAnsiTheme="majorBidi" w:cstheme="majorBidi"/>
          <w:sz w:val="32"/>
          <w:szCs w:val="32"/>
          <w:cs/>
        </w:rPr>
        <w:t xml:space="preserve">  1.4  แผนยุทธศาสตร์กระทรวงมหาดไทย พ.ศ. 2561 – 2564   </w:t>
      </w:r>
      <w:r w:rsidR="002E1F0D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                        </w:t>
      </w:r>
      <w:r w:rsidR="002E1F0D">
        <w:rPr>
          <w:rFonts w:asciiTheme="majorBidi" w:eastAsia="Times New Roman" w:hAnsiTheme="majorBidi" w:cstheme="majorBidi"/>
          <w:sz w:val="32"/>
          <w:szCs w:val="32"/>
          <w:cs/>
        </w:rPr>
        <w:t xml:space="preserve">   </w:t>
      </w:r>
      <w:r w:rsidRPr="00AF3E8C">
        <w:rPr>
          <w:rFonts w:asciiTheme="majorBidi" w:eastAsia="Times New Roman" w:hAnsiTheme="majorBidi" w:cstheme="majorBidi"/>
          <w:sz w:val="32"/>
          <w:szCs w:val="32"/>
          <w:cs/>
        </w:rPr>
        <w:t>11                                       ประเด็นยุทธศาสตร์ที่  4 การวางรากฐานการพัฒนาองค์กรอย่างสมดุล</w:t>
      </w:r>
    </w:p>
    <w:p w:rsidR="00AF3E8C" w:rsidRPr="00AF3E8C" w:rsidRDefault="00AF3E8C" w:rsidP="00AF3E8C">
      <w:pPr>
        <w:shd w:val="clear" w:color="auto" w:fill="FFFFFF" w:themeFill="background1"/>
        <w:tabs>
          <w:tab w:val="left" w:pos="709"/>
          <w:tab w:val="left" w:pos="851"/>
          <w:tab w:val="left" w:pos="1134"/>
          <w:tab w:val="left" w:pos="1701"/>
        </w:tabs>
        <w:jc w:val="thaiDistribute"/>
        <w:rPr>
          <w:rFonts w:asciiTheme="majorBidi" w:eastAsia="Times New Roman" w:hAnsiTheme="majorBidi" w:cstheme="majorBidi"/>
          <w:sz w:val="32"/>
          <w:szCs w:val="32"/>
        </w:rPr>
      </w:pPr>
      <w:r w:rsidRPr="00AF3E8C">
        <w:rPr>
          <w:rFonts w:asciiTheme="majorBidi" w:eastAsia="Times New Roman" w:hAnsiTheme="majorBidi" w:cstheme="majorBidi"/>
          <w:sz w:val="32"/>
          <w:szCs w:val="32"/>
          <w:cs/>
        </w:rPr>
        <w:t xml:space="preserve">         </w:t>
      </w:r>
      <w:r w:rsidR="00916B21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  </w:t>
      </w:r>
      <w:r w:rsidRPr="00AF3E8C">
        <w:rPr>
          <w:rFonts w:asciiTheme="majorBidi" w:eastAsia="Times New Roman" w:hAnsiTheme="majorBidi" w:cstheme="majorBidi"/>
          <w:sz w:val="32"/>
          <w:szCs w:val="32"/>
          <w:cs/>
        </w:rPr>
        <w:t xml:space="preserve">    </w:t>
      </w:r>
      <w:r w:rsidRPr="00AF3E8C">
        <w:rPr>
          <w:rFonts w:asciiTheme="majorBidi" w:hAnsiTheme="majorBidi" w:cstheme="majorBidi"/>
          <w:sz w:val="32"/>
          <w:szCs w:val="32"/>
          <w:cs/>
        </w:rPr>
        <w:t xml:space="preserve">1.5  โครงการเน้นหนักตามนโยบายรัฐบาลและรัฐมนตรีว่าการกระทรวงมหาดไทย   </w:t>
      </w:r>
      <w:r w:rsidR="00916B21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Pr="00AF3E8C">
        <w:rPr>
          <w:rFonts w:asciiTheme="majorBidi" w:hAnsiTheme="majorBidi" w:cstheme="majorBidi"/>
          <w:sz w:val="32"/>
          <w:szCs w:val="32"/>
          <w:cs/>
        </w:rPr>
        <w:t xml:space="preserve">11          </w:t>
      </w:r>
      <w:r w:rsidR="002E1F0D"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  <w:r w:rsidRPr="00AF3E8C">
        <w:rPr>
          <w:rFonts w:asciiTheme="majorBidi" w:hAnsiTheme="majorBidi" w:cstheme="majorBidi"/>
          <w:sz w:val="32"/>
          <w:szCs w:val="32"/>
        </w:rPr>
        <w:t>“</w:t>
      </w:r>
      <w:r w:rsidRPr="00AF3E8C">
        <w:rPr>
          <w:rFonts w:asciiTheme="majorBidi" w:hAnsiTheme="majorBidi" w:cstheme="majorBidi"/>
          <w:sz w:val="32"/>
          <w:szCs w:val="32"/>
          <w:cs/>
        </w:rPr>
        <w:t>มหาดไทยสะอาด</w:t>
      </w:r>
      <w:r w:rsidRPr="00AF3E8C">
        <w:rPr>
          <w:rFonts w:asciiTheme="majorBidi" w:hAnsiTheme="majorBidi" w:cstheme="majorBidi"/>
          <w:sz w:val="32"/>
          <w:szCs w:val="32"/>
        </w:rPr>
        <w:t>”</w:t>
      </w:r>
    </w:p>
    <w:p w:rsidR="00AF3E8C" w:rsidRPr="00916B21" w:rsidRDefault="00AF3E8C" w:rsidP="00AF3E8C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916B21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ส่วนที่ 2 </w:t>
      </w:r>
      <w:r w:rsidRPr="00916B21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ab/>
        <w:t xml:space="preserve">กรอบแนวทางการดำเนินงานป้องกันและปราบปรามการทุจริตขององค์การบริหารส่วนตำบล         </w:t>
      </w:r>
      <w:r w:rsidRPr="00916B21">
        <w:rPr>
          <w:rFonts w:asciiTheme="majorBidi" w:eastAsia="Times New Roman" w:hAnsiTheme="majorBidi" w:cstheme="majorBidi"/>
          <w:sz w:val="32"/>
          <w:szCs w:val="32"/>
          <w:cs/>
        </w:rPr>
        <w:t>12</w:t>
      </w:r>
      <w:r w:rsidRPr="00916B21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     </w:t>
      </w:r>
      <w:r w:rsidRPr="00916B21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br/>
        <w:t xml:space="preserve">           </w:t>
      </w:r>
      <w:r w:rsidR="00916B21">
        <w:rPr>
          <w:rFonts w:asciiTheme="majorBidi" w:eastAsia="Times New Roman" w:hAnsiTheme="majorBidi" w:cstheme="majorBidi" w:hint="cs"/>
          <w:b/>
          <w:bCs/>
          <w:sz w:val="32"/>
          <w:szCs w:val="32"/>
          <w:cs/>
        </w:rPr>
        <w:t xml:space="preserve">    </w:t>
      </w:r>
      <w:bookmarkStart w:id="0" w:name="_GoBack"/>
      <w:bookmarkEnd w:id="0"/>
      <w:r w:rsidRPr="00916B21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 กะลาเสประจำปีงบประมาณ พ.ศ. 2561</w:t>
      </w:r>
    </w:p>
    <w:p w:rsidR="00AF3E8C" w:rsidRPr="00916B21" w:rsidRDefault="00AF3E8C" w:rsidP="00916B21">
      <w:pPr>
        <w:shd w:val="clear" w:color="auto" w:fill="FFFFFF" w:themeFill="background1"/>
        <w:tabs>
          <w:tab w:val="left" w:pos="709"/>
          <w:tab w:val="left" w:pos="851"/>
          <w:tab w:val="left" w:pos="1418"/>
          <w:tab w:val="left" w:pos="1701"/>
        </w:tabs>
        <w:spacing w:before="120"/>
        <w:rPr>
          <w:rFonts w:asciiTheme="majorBidi" w:hAnsiTheme="majorBidi" w:cstheme="majorBidi"/>
          <w:b/>
          <w:bCs/>
          <w:sz w:val="32"/>
          <w:szCs w:val="32"/>
        </w:rPr>
      </w:pPr>
      <w:r w:rsidRPr="00916B21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ส่วนที่ 3 </w:t>
      </w:r>
      <w:r w:rsidR="00916B21" w:rsidRPr="00916B21">
        <w:rPr>
          <w:rFonts w:asciiTheme="majorBidi" w:hAnsiTheme="majorBidi" w:cstheme="majorBidi"/>
          <w:b/>
          <w:bCs/>
          <w:sz w:val="32"/>
          <w:szCs w:val="32"/>
          <w:cs/>
        </w:rPr>
        <w:t>แผนปฏิบัติราชการด้านการป้องกันและปราบปรามการทุจริตประจำปีงบประมาณ พ.ศ. 2561</w:t>
      </w:r>
      <w:r w:rsidR="00916B21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</w:t>
      </w:r>
      <w:r w:rsidRPr="00AF3E8C">
        <w:rPr>
          <w:rFonts w:asciiTheme="majorBidi" w:hAnsiTheme="majorBidi" w:cstheme="majorBidi"/>
          <w:sz w:val="32"/>
          <w:szCs w:val="32"/>
          <w:cs/>
        </w:rPr>
        <w:t>13</w:t>
      </w:r>
    </w:p>
    <w:p w:rsidR="005352C6" w:rsidRPr="00AF3E8C" w:rsidRDefault="005352C6" w:rsidP="005352C6">
      <w:pPr>
        <w:rPr>
          <w:rFonts w:asciiTheme="majorBidi" w:hAnsiTheme="majorBidi" w:cstheme="majorBidi"/>
          <w:sz w:val="32"/>
          <w:szCs w:val="32"/>
        </w:rPr>
      </w:pPr>
      <w:r w:rsidRPr="00AF3E8C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1D34FD" w:rsidRPr="00AF3E8C" w:rsidRDefault="005352C6" w:rsidP="005352C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AF3E8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ภาคผนวก    </w:t>
      </w:r>
    </w:p>
    <w:sectPr w:rsidR="001D34FD" w:rsidRPr="00AF3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A4CE5"/>
    <w:multiLevelType w:val="multilevel"/>
    <w:tmpl w:val="5C8031C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29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C6"/>
    <w:rsid w:val="00041CBF"/>
    <w:rsid w:val="001D34FD"/>
    <w:rsid w:val="002C498D"/>
    <w:rsid w:val="002E1F0D"/>
    <w:rsid w:val="00496700"/>
    <w:rsid w:val="005352C6"/>
    <w:rsid w:val="006A7FCD"/>
    <w:rsid w:val="008177BA"/>
    <w:rsid w:val="00916B21"/>
    <w:rsid w:val="00AF3E8C"/>
    <w:rsid w:val="00C93F6D"/>
    <w:rsid w:val="00D339DD"/>
    <w:rsid w:val="00FC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990BC-8168-40AD-A190-31E2D78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5</cp:revision>
  <dcterms:created xsi:type="dcterms:W3CDTF">2018-11-12T07:13:00Z</dcterms:created>
  <dcterms:modified xsi:type="dcterms:W3CDTF">2018-11-13T12:48:00Z</dcterms:modified>
</cp:coreProperties>
</file>